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0A" w:rsidRDefault="008E500A" w:rsidP="008E500A">
      <w:pPr>
        <w:pStyle w:val="Default"/>
      </w:pPr>
    </w:p>
    <w:p w:rsidR="008E500A" w:rsidRDefault="008E500A" w:rsidP="008E500A">
      <w:pPr>
        <w:pStyle w:val="Default"/>
        <w:rPr>
          <w:b/>
          <w:bCs/>
          <w:sz w:val="26"/>
          <w:szCs w:val="26"/>
        </w:rPr>
      </w:pPr>
      <w:r>
        <w:t xml:space="preserve"> </w:t>
      </w:r>
      <w:r>
        <w:rPr>
          <w:b/>
          <w:bCs/>
          <w:sz w:val="26"/>
          <w:szCs w:val="26"/>
        </w:rPr>
        <w:t xml:space="preserve">Sykling til skolen </w:t>
      </w:r>
    </w:p>
    <w:p w:rsidR="00A02A12" w:rsidRDefault="00A02A12" w:rsidP="008E500A">
      <w:pPr>
        <w:pStyle w:val="Default"/>
        <w:rPr>
          <w:b/>
          <w:bCs/>
          <w:sz w:val="26"/>
          <w:szCs w:val="26"/>
        </w:rPr>
      </w:pPr>
    </w:p>
    <w:p w:rsidR="00A02A12" w:rsidRDefault="00A02A12" w:rsidP="008E500A">
      <w:pPr>
        <w:pStyle w:val="Default"/>
        <w:rPr>
          <w:sz w:val="26"/>
          <w:szCs w:val="26"/>
        </w:rPr>
      </w:pPr>
    </w:p>
    <w:p w:rsidR="008E500A" w:rsidRDefault="008E500A" w:rsidP="008E500A">
      <w:pPr>
        <w:pStyle w:val="Default"/>
        <w:rPr>
          <w:b/>
          <w:bCs/>
          <w:i/>
          <w:iCs/>
          <w:sz w:val="22"/>
          <w:szCs w:val="22"/>
        </w:rPr>
      </w:pPr>
      <w:r>
        <w:rPr>
          <w:b/>
          <w:bCs/>
          <w:i/>
          <w:iCs/>
          <w:sz w:val="22"/>
          <w:szCs w:val="22"/>
        </w:rPr>
        <w:t xml:space="preserve">Bakgrunn </w:t>
      </w:r>
    </w:p>
    <w:p w:rsidR="00A02A12" w:rsidRDefault="00A02A12" w:rsidP="008E500A">
      <w:pPr>
        <w:pStyle w:val="Default"/>
        <w:rPr>
          <w:sz w:val="22"/>
          <w:szCs w:val="22"/>
        </w:rPr>
      </w:pPr>
    </w:p>
    <w:p w:rsidR="008E500A" w:rsidRDefault="008E500A" w:rsidP="008E500A">
      <w:pPr>
        <w:pStyle w:val="Default"/>
        <w:rPr>
          <w:sz w:val="22"/>
          <w:szCs w:val="22"/>
        </w:rPr>
      </w:pPr>
      <w:r>
        <w:rPr>
          <w:sz w:val="22"/>
          <w:szCs w:val="22"/>
        </w:rPr>
        <w:t xml:space="preserve">Det har den siste tiden vært diskusjoner og ulik praksis i forhold til sykling til skolen. Kunnskapsdepartementet har vedtatt endringer i paragraf 12-1 i forskrift til opplæringsloven. Paragraf 12-1 sier at "foreldra avgjer om barna får sykle til skolen eller ikkje" og skolene kan ikke lenger fastsette bindende pålegg som nekter elevene å sykle. Kunnskapsdepartementet sier videre i sin forskrift til opplæringsloven at skolen fortsatt skal kunne utarbeide anbefalinger for elevenes mulighet til å sykle på skoleveien, basert på en vurdering av den aktuelle skoleveien. Skolens brukerorganer bør trekkes inn i dette arbeidet. Dersom skolene har slike retningslinjer vil foreldrene ha et godt utgangspunkt for å fatte en avgjørelse, sett i sammenheng med barnets ferdigheter, modenhet og kunnskap om trafikkreglene. </w:t>
      </w:r>
    </w:p>
    <w:p w:rsidR="008E500A" w:rsidRDefault="008E500A" w:rsidP="008E500A">
      <w:pPr>
        <w:pStyle w:val="Default"/>
        <w:rPr>
          <w:sz w:val="22"/>
          <w:szCs w:val="22"/>
        </w:rPr>
      </w:pPr>
      <w:r>
        <w:rPr>
          <w:sz w:val="22"/>
          <w:szCs w:val="22"/>
        </w:rPr>
        <w:t xml:space="preserve">Dette betyr, til forskjell fra tidligere, at skolen ikke er ansvarlig for barna på skoleveien og at det er foreldrene alene som bestemmer og bedømmer når de synes det er trygt at barna kan sykle til skolen. FAU har hatt denne saken opp til diskusjon og vi ønsker gjennom dette notatet å tydeliggjøre vårt syn på saken. Vårt syn er forøvrig sammenfallende med oppfordringen fra Bygdøy Skole. </w:t>
      </w:r>
    </w:p>
    <w:p w:rsidR="00A02A12" w:rsidRDefault="00A02A12" w:rsidP="008E500A">
      <w:pPr>
        <w:pStyle w:val="Default"/>
        <w:rPr>
          <w:sz w:val="22"/>
          <w:szCs w:val="22"/>
        </w:rPr>
      </w:pPr>
    </w:p>
    <w:p w:rsidR="008E500A" w:rsidRDefault="008E500A" w:rsidP="008E500A">
      <w:pPr>
        <w:pStyle w:val="Default"/>
        <w:rPr>
          <w:sz w:val="22"/>
          <w:szCs w:val="22"/>
        </w:rPr>
      </w:pPr>
      <w:r>
        <w:rPr>
          <w:b/>
          <w:bCs/>
          <w:i/>
          <w:iCs/>
          <w:sz w:val="22"/>
          <w:szCs w:val="22"/>
        </w:rPr>
        <w:t xml:space="preserve">FAUs anbefalning </w:t>
      </w:r>
    </w:p>
    <w:p w:rsidR="008E500A" w:rsidRDefault="008E500A" w:rsidP="008E500A">
      <w:pPr>
        <w:pStyle w:val="Default"/>
        <w:rPr>
          <w:sz w:val="22"/>
          <w:szCs w:val="22"/>
        </w:rPr>
      </w:pPr>
      <w:r>
        <w:rPr>
          <w:sz w:val="22"/>
          <w:szCs w:val="22"/>
        </w:rPr>
        <w:t>De fleste tilførselsveiene til Bygdøy Skole har smale fortau og tidvis stor biltrafikk. Mange elever i småskolen (1-4 klasse) har begrenset evne til å lese trafikkbildet, tildels begrensede sykkelferdigheter og begrenset trafikkmodenhet. FAU synes tidligere praksis som går ut på at elever avlegger en sykkelprøve i slutten av 4. klasse, slik at de eventuelt kan sykle til skolen fra og med 5. klasse om foreldrene tillater det, er en god praksis som vi anbefaler å videreføre. En slik praksis er også i ove</w:t>
      </w:r>
      <w:r w:rsidR="00A02A12">
        <w:rPr>
          <w:sz w:val="22"/>
          <w:szCs w:val="22"/>
        </w:rPr>
        <w:t>rensstemmelse med Trygg Trafikks anbefal</w:t>
      </w:r>
      <w:r>
        <w:rPr>
          <w:sz w:val="22"/>
          <w:szCs w:val="22"/>
        </w:rPr>
        <w:t>inger – at barn bør være 10-12 år gamle før de har forutsetning</w:t>
      </w:r>
      <w:r w:rsidR="00A02A12">
        <w:rPr>
          <w:sz w:val="22"/>
          <w:szCs w:val="22"/>
        </w:rPr>
        <w:t>er</w:t>
      </w:r>
      <w:r>
        <w:rPr>
          <w:sz w:val="22"/>
          <w:szCs w:val="22"/>
        </w:rPr>
        <w:t xml:space="preserve"> for å sykle alene i et blandet tafikkbilde. I tillegg er det begrenset med sykkelparkering på Bygdøy Skole som medfører en utfordring dersom mange flere elever sykler til skolen. </w:t>
      </w:r>
    </w:p>
    <w:p w:rsidR="008E500A" w:rsidRDefault="008E500A" w:rsidP="008E500A">
      <w:pPr>
        <w:pStyle w:val="Default"/>
        <w:rPr>
          <w:sz w:val="22"/>
          <w:szCs w:val="22"/>
        </w:rPr>
      </w:pPr>
    </w:p>
    <w:p w:rsidR="008E500A" w:rsidRDefault="008E500A" w:rsidP="008E500A">
      <w:pPr>
        <w:pStyle w:val="Default"/>
        <w:rPr>
          <w:sz w:val="22"/>
          <w:szCs w:val="22"/>
        </w:rPr>
      </w:pPr>
    </w:p>
    <w:p w:rsidR="008E500A" w:rsidRDefault="008E500A" w:rsidP="008E500A">
      <w:pPr>
        <w:pStyle w:val="Default"/>
        <w:rPr>
          <w:sz w:val="22"/>
          <w:szCs w:val="22"/>
        </w:rPr>
      </w:pPr>
      <w:r>
        <w:rPr>
          <w:sz w:val="22"/>
          <w:szCs w:val="22"/>
        </w:rPr>
        <w:t xml:space="preserve">Vennlig hilsen </w:t>
      </w:r>
    </w:p>
    <w:p w:rsidR="008E500A" w:rsidRDefault="008E500A" w:rsidP="008E500A">
      <w:pPr>
        <w:pStyle w:val="Default"/>
        <w:rPr>
          <w:sz w:val="22"/>
          <w:szCs w:val="22"/>
        </w:rPr>
      </w:pPr>
      <w:r>
        <w:rPr>
          <w:sz w:val="22"/>
          <w:szCs w:val="22"/>
        </w:rPr>
        <w:t xml:space="preserve">FAU Bygdøy Skole </w:t>
      </w:r>
    </w:p>
    <w:p w:rsidR="007B4F99" w:rsidRDefault="00A02A12" w:rsidP="008E500A">
      <w:r>
        <w:t>Oslo, 01.09.2016</w:t>
      </w:r>
    </w:p>
    <w:sectPr w:rsidR="007B4F99" w:rsidSect="007B4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compat/>
  <w:rsids>
    <w:rsidRoot w:val="008E500A"/>
    <w:rsid w:val="007B4F99"/>
    <w:rsid w:val="008E500A"/>
    <w:rsid w:val="00A02A1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0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1776</Characters>
  <Application>Microsoft Office Word</Application>
  <DocSecurity>0</DocSecurity>
  <Lines>14</Lines>
  <Paragraphs>4</Paragraphs>
  <ScaleCrop>false</ScaleCrop>
  <Company>HP</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cp:revision>
  <dcterms:created xsi:type="dcterms:W3CDTF">2016-09-01T09:44:00Z</dcterms:created>
  <dcterms:modified xsi:type="dcterms:W3CDTF">2016-09-01T09:49:00Z</dcterms:modified>
</cp:coreProperties>
</file>